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17" w:rsidRPr="00007BCE" w:rsidRDefault="00A46117" w:rsidP="00007BCE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</w:p>
    <w:p w:rsidR="00A46117" w:rsidRPr="00007BCE" w:rsidRDefault="00A46117" w:rsidP="00007BCE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работе с обращениями граждан, поступившими в министерство</w:t>
      </w:r>
    </w:p>
    <w:p w:rsidR="00A46117" w:rsidRPr="00007BCE" w:rsidRDefault="00A46117" w:rsidP="00007BCE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Ставропольского края</w:t>
      </w:r>
    </w:p>
    <w:p w:rsidR="00A46117" w:rsidRPr="00007BCE" w:rsidRDefault="00A46117" w:rsidP="00007BCE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 w:rsidR="005211D5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</w:p>
    <w:p w:rsidR="00B53D4C" w:rsidRPr="00007BCE" w:rsidRDefault="00B53D4C" w:rsidP="0000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117" w:rsidRPr="00007BCE" w:rsidRDefault="00A46117" w:rsidP="00007B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Положением о министерстве образования Ставропольского края в своей деятельности министерство образования Ставропольского края (далее – министерство) осуществляет прием граждан и обеспечивает своевременное и полное рассмотрение устных, письменных и в форме электронных документов обращений граждан и организаций, принятие по ним решений и направление заявителям ответов в установленный законодательством Российской Федерации срок.</w:t>
      </w:r>
      <w:proofErr w:type="gramEnd"/>
    </w:p>
    <w:p w:rsidR="00EF72F9" w:rsidRPr="00007BCE" w:rsidRDefault="00A46117" w:rsidP="00007B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 w:rsidR="005211D5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министерство поступило 3</w:t>
      </w:r>
      <w:r w:rsidR="00F310C9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550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</w:t>
      </w:r>
      <w:r w:rsidR="00F310C9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на </w:t>
      </w:r>
      <w:r w:rsidR="00440CE0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43 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40CE0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 обращени</w:t>
      </w:r>
      <w:r w:rsidR="00440CE0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по сравнению с </w:t>
      </w:r>
      <w:r w:rsidR="00440CE0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аналогичным периодом прошлого года (в 2018 году поступило 3507 обращений)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Число граждан, обратившихся непосредственно в министерство, составляет </w:t>
      </w:r>
      <w:r w:rsidR="00F05033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2071 человек (58,3%) 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общего количества поступивших обращений. </w:t>
      </w:r>
    </w:p>
    <w:p w:rsidR="00A46117" w:rsidRPr="00007BCE" w:rsidRDefault="00A46117" w:rsidP="00007B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Остальные обращения были переадресованы </w:t>
      </w:r>
      <w:proofErr w:type="gramStart"/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6117" w:rsidRPr="00007BCE" w:rsidRDefault="00A46117" w:rsidP="00007B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аппарата Правительства Ставропольского края, в том числе пересланные из Администрации Президента Российской Федерации –</w:t>
      </w:r>
      <w:r w:rsidR="002760C1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947 </w:t>
      </w:r>
      <w:r w:rsidR="002760C1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5211D5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2760C1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– </w:t>
      </w:r>
      <w:r w:rsidR="002760C1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1152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  <w:proofErr w:type="spellStart"/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России, </w:t>
      </w:r>
      <w:proofErr w:type="spellStart"/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2760C1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239 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201</w:t>
      </w:r>
      <w:r w:rsidR="002760C1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– </w:t>
      </w:r>
      <w:r w:rsidR="002760C1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414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Государственной Думы Российской Федерации </w:t>
      </w:r>
      <w:r w:rsidR="00235D21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 – 15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201</w:t>
      </w:r>
      <w:r w:rsidR="00235D21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– </w:t>
      </w:r>
      <w:r w:rsidR="00235D21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органов прокуратуры, правоохранительных органов – 1</w:t>
      </w:r>
      <w:r w:rsidR="00F05FD0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 (в 2018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– </w:t>
      </w:r>
      <w:r w:rsidR="00F05FD0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и других источников.</w:t>
      </w:r>
    </w:p>
    <w:p w:rsidR="00A46117" w:rsidRPr="00007BCE" w:rsidRDefault="00A46117" w:rsidP="00007B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географии поступивших обращений показал, что наибольшее количество заявителей из городов Ставрополя – </w:t>
      </w:r>
      <w:r w:rsidR="00874657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779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74657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%), Невинномысска – 122 (2,7%), </w:t>
      </w:r>
      <w:r w:rsidR="006B3528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Пятигорска – 118 (3,3%), </w:t>
      </w:r>
      <w:proofErr w:type="spellStart"/>
      <w:r w:rsidR="004A5242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Ипатовского</w:t>
      </w:r>
      <w:proofErr w:type="spellEnd"/>
      <w:r w:rsidR="004A5242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21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(</w:t>
      </w:r>
      <w:r w:rsidR="004A5242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A5242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%), Минераловодского – 1</w:t>
      </w:r>
      <w:r w:rsidR="008B71D4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(3,</w:t>
      </w:r>
      <w:r w:rsidR="008B71D4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 городских округов и Шпаковского – 1</w:t>
      </w:r>
      <w:r w:rsidR="00F837F8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837F8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837F8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 муниципальных районов. Из других субъектов Российской Федерации поступило 5</w:t>
      </w:r>
      <w:r w:rsidR="00D1702D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(1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1702D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 обращений; по электронной почте и на официальный сайт министерства, без точного адреса – </w:t>
      </w:r>
      <w:r w:rsidR="00C245CB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648 (18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245CB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DF5120" w:rsidRPr="00007BCE" w:rsidRDefault="00A46117" w:rsidP="00007B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содержания поступивших обращений граждан показал, что наиболее часто поднимаются вопросы: организация образовательного процесса в школах (качество образования, материально-техническое обеспечение, обеспечение учебниками, питание, и т.д.) – </w:t>
      </w:r>
      <w:r w:rsidR="00593D7C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1124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93D7C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31,7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%), профессиональное образование – </w:t>
      </w:r>
      <w:r w:rsidR="00AB227B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113 (3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B227B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%); защита прав детей-сирот и детей, оставшихся без попечения родителей, детей-инвалидов, работа</w:t>
      </w:r>
      <w:r w:rsidR="00593D7C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 домов, школ-интернатов – 4</w:t>
      </w:r>
      <w:r w:rsidR="004E1334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</w:t>
      </w:r>
      <w:r w:rsidR="004E1334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%); дошкольное образование – </w:t>
      </w:r>
      <w:r w:rsidR="00C455F8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345 (9,7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%);</w:t>
      </w:r>
      <w:proofErr w:type="gramEnd"/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социальная защита работников образования (услуги ЖКХ, заработная плата, жилье молодым специалистам, увольнение, награждение) – </w:t>
      </w:r>
      <w:r w:rsidR="007964DA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452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</w:t>
      </w:r>
      <w:r w:rsidR="007964DA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964DA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%); строительство, ремонт, замена оконных блоков в </w:t>
      </w:r>
      <w:r w:rsidR="00DF5120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организациях – 277 (7,5%); сбор денежных средств – 2</w:t>
      </w:r>
      <w:r w:rsidR="00EF2F57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 w:rsidR="00DF5120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F2F57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6,8</w:t>
      </w:r>
      <w:r w:rsidR="00DF5120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%); дополнительное образование, летний отдых детей – </w:t>
      </w:r>
      <w:r w:rsidR="00C03522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170 </w:t>
      </w:r>
      <w:r w:rsidR="00DF5120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03522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4,8</w:t>
      </w:r>
      <w:r w:rsidR="00DF5120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%); </w:t>
      </w:r>
      <w:r w:rsidR="0093441C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фактам нарушения законодательства Российской Федерации о защите прав потребителей на территории Ставропольского края – 49 (6,2%) и иные вопросы в сфере образования.</w:t>
      </w:r>
      <w:proofErr w:type="gramEnd"/>
    </w:p>
    <w:p w:rsidR="00DF5120" w:rsidRPr="00007BCE" w:rsidRDefault="00DF5120" w:rsidP="00007B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поступившие обращения граждан рассмотрены в установленном порядке.</w:t>
      </w:r>
      <w:r w:rsidR="00612D6B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6C97" w:rsidRPr="00007BCE" w:rsidRDefault="00DF5120" w:rsidP="00007B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«Телефон доверия министерства образования Ставропольского края» (далее – «Телефон доверия») в 201</w:t>
      </w:r>
      <w:r w:rsidR="00612D6B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612D6B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поступило </w:t>
      </w:r>
      <w:r w:rsidR="00612D6B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116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звонк</w:t>
      </w:r>
      <w:r w:rsidR="00612D6B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="00612D6B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(33%)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Общая структура обращений и их содержание аналогичны обращениям, направленным в министерство в письмах. Все обращения, поступившие на «Телефон доверия», рассмотрены в установленном порядке. </w:t>
      </w:r>
    </w:p>
    <w:p w:rsidR="00624C94" w:rsidRPr="00007BCE" w:rsidRDefault="00DF5120" w:rsidP="00007B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 w:rsidR="00C430F4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C430F4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руководством министерства проведено 1</w:t>
      </w:r>
      <w:r w:rsidR="00606C97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личных приемов граждан, в ходе которых обратил</w:t>
      </w:r>
      <w:r w:rsidR="00606C97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6C97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6C97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(1,9%) 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 Вопросы, поднятые в обращениях: образовательный проце</w:t>
      </w:r>
      <w:proofErr w:type="gramStart"/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в шк</w:t>
      </w:r>
      <w:proofErr w:type="gramEnd"/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оле, предоставление места в </w:t>
      </w:r>
      <w:r w:rsidR="00624C94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дошкольных образовательных организациях, предоставление жилья детям-сиротам и детям, оставшимся без попечения родителей, обучение детей-инвалидов, предложения о сотрудничестве, трудоустройство, обеспечение транспортными средствами образовательных организаций, обеспечение приемных семей социальными выплатами, устройство детей в первый класс и другие. </w:t>
      </w:r>
      <w:r w:rsidR="00624C94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бращения</w:t>
      </w:r>
      <w:r w:rsidR="00624C94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рассмотрены в установленном порядке. </w:t>
      </w:r>
    </w:p>
    <w:p w:rsidR="00624C94" w:rsidRPr="00007BCE" w:rsidRDefault="00DF5120" w:rsidP="00007B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Выездные личные приемы граждан осуществлялись в соответствии с графиком личных приемов граждан руководителями органов исполнительной власти Ставропольского края в 201</w:t>
      </w:r>
      <w:r w:rsidR="00624C94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году, утвержденным Губернатором Ставропольского края. В ходе выездных приемов рассмотрено </w:t>
      </w:r>
      <w:r w:rsidR="00624C94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624C94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(2,3 %) 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обращения. Социальный состав заявителей разнообразен, более активным корреспондентами являются педагогические работники образовательных организаций края, родители обучающихся и воспитанников. </w:t>
      </w:r>
    </w:p>
    <w:p w:rsidR="00DF5120" w:rsidRPr="00007BCE" w:rsidRDefault="00DF5120" w:rsidP="00007B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рассмотрении обращений граждан министерство осуществляет свою работу во взаимодействии с органами местного самоуправления, подведомственными и другими организациями. Для обеспечения оперативности обмена информацией с населением края по вопросам соблюдения законодательства в отрасли образования на официальном сайте министерства </w:t>
      </w:r>
      <w:r w:rsidR="00624C94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info@stavminobr.ru</w:t>
      </w:r>
      <w:r w:rsidR="00624C94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функционирует раздел «Обращения граждан», где размещены: порядок подачи и рассмотрения электронных обращений граждан, график приема граждан руководством министерства, ежеквартальная информация о работе с обращениями граждан в министерстве, наиболее значимые и </w:t>
      </w:r>
      <w:proofErr w:type="spellStart"/>
      <w:proofErr w:type="gramStart"/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proofErr w:type="spellEnd"/>
      <w:r w:rsid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</w:t>
      </w:r>
      <w:proofErr w:type="gramEnd"/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задаваемые гражданами вопросы, поступающие в министерство, и официальные ответы на них.</w:t>
      </w:r>
    </w:p>
    <w:p w:rsidR="004D0BFF" w:rsidRPr="00007BCE" w:rsidRDefault="004D0BFF" w:rsidP="00007B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усовершенствования работы с обращениями граждан и юридических лиц на территории Ставропольского края министерством</w:t>
      </w:r>
      <w:r w:rsidR="00EA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ктуализирована информация на сайте в разделе «Общее образование», «Государственная итоговая аттестация» и др. Ответы на наиболее часто задаваемые вопросы размещены в соответствующем разделе сайта «Обзоры обращений граждан». </w:t>
      </w:r>
    </w:p>
    <w:p w:rsidR="00A46117" w:rsidRPr="00007BCE" w:rsidRDefault="004D0BFF" w:rsidP="00EA76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Проводятся рабочие совещания </w:t>
      </w:r>
      <w:r w:rsidR="00007BCE"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разъяснительная работа 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руководителями органов управления образованием муниципальных районов и городских округов Ставропольского края по актуальным вопросам образования. </w:t>
      </w:r>
    </w:p>
    <w:sectPr w:rsidR="00A46117" w:rsidRPr="00007BCE" w:rsidSect="00007B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9C0" w:rsidRDefault="009339C0" w:rsidP="00007BCE">
      <w:pPr>
        <w:spacing w:after="0" w:line="240" w:lineRule="auto"/>
      </w:pPr>
      <w:r>
        <w:separator/>
      </w:r>
    </w:p>
  </w:endnote>
  <w:endnote w:type="continuationSeparator" w:id="0">
    <w:p w:rsidR="009339C0" w:rsidRDefault="009339C0" w:rsidP="0000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646" w:rsidRDefault="00EA76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646" w:rsidRDefault="00EA764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646" w:rsidRDefault="00EA76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9C0" w:rsidRDefault="009339C0" w:rsidP="00007BCE">
      <w:pPr>
        <w:spacing w:after="0" w:line="240" w:lineRule="auto"/>
      </w:pPr>
      <w:r>
        <w:separator/>
      </w:r>
    </w:p>
  </w:footnote>
  <w:footnote w:type="continuationSeparator" w:id="0">
    <w:p w:rsidR="009339C0" w:rsidRDefault="009339C0" w:rsidP="00007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646" w:rsidRDefault="00EA76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71229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bookmarkStart w:id="0" w:name="_GoBack" w:displacedByCustomXml="prev"/>
      <w:p w:rsidR="00007BCE" w:rsidRPr="00EA7646" w:rsidRDefault="00007BCE">
        <w:pPr>
          <w:pStyle w:val="a3"/>
          <w:jc w:val="right"/>
          <w:rPr>
            <w:rFonts w:ascii="Times New Roman" w:hAnsi="Times New Roman" w:cs="Times New Roman"/>
            <w:sz w:val="28"/>
          </w:rPr>
        </w:pPr>
        <w:r w:rsidRPr="00EA7646">
          <w:rPr>
            <w:rFonts w:ascii="Times New Roman" w:hAnsi="Times New Roman" w:cs="Times New Roman"/>
            <w:sz w:val="28"/>
          </w:rPr>
          <w:fldChar w:fldCharType="begin"/>
        </w:r>
        <w:r w:rsidRPr="00EA7646">
          <w:rPr>
            <w:rFonts w:ascii="Times New Roman" w:hAnsi="Times New Roman" w:cs="Times New Roman"/>
            <w:sz w:val="28"/>
          </w:rPr>
          <w:instrText>PAGE   \* MERGEFORMAT</w:instrText>
        </w:r>
        <w:r w:rsidRPr="00EA7646">
          <w:rPr>
            <w:rFonts w:ascii="Times New Roman" w:hAnsi="Times New Roman" w:cs="Times New Roman"/>
            <w:sz w:val="28"/>
          </w:rPr>
          <w:fldChar w:fldCharType="separate"/>
        </w:r>
        <w:r w:rsidR="00EA7646">
          <w:rPr>
            <w:rFonts w:ascii="Times New Roman" w:hAnsi="Times New Roman" w:cs="Times New Roman"/>
            <w:noProof/>
            <w:sz w:val="28"/>
          </w:rPr>
          <w:t>2</w:t>
        </w:r>
        <w:r w:rsidRPr="00EA7646">
          <w:rPr>
            <w:rFonts w:ascii="Times New Roman" w:hAnsi="Times New Roman" w:cs="Times New Roman"/>
            <w:sz w:val="28"/>
          </w:rPr>
          <w:fldChar w:fldCharType="end"/>
        </w:r>
      </w:p>
    </w:sdtContent>
  </w:sdt>
  <w:bookmarkEnd w:id="0"/>
  <w:p w:rsidR="00007BCE" w:rsidRDefault="00007B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646" w:rsidRDefault="00EA76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17"/>
    <w:rsid w:val="00007BCE"/>
    <w:rsid w:val="00235D21"/>
    <w:rsid w:val="002760C1"/>
    <w:rsid w:val="0041459B"/>
    <w:rsid w:val="00440CE0"/>
    <w:rsid w:val="004A5242"/>
    <w:rsid w:val="004D0BFF"/>
    <w:rsid w:val="004E1334"/>
    <w:rsid w:val="005211D5"/>
    <w:rsid w:val="00593D7C"/>
    <w:rsid w:val="00606C97"/>
    <w:rsid w:val="00612D6B"/>
    <w:rsid w:val="00624C94"/>
    <w:rsid w:val="006B3528"/>
    <w:rsid w:val="007964DA"/>
    <w:rsid w:val="00874657"/>
    <w:rsid w:val="008B71D4"/>
    <w:rsid w:val="008D2C1B"/>
    <w:rsid w:val="009339C0"/>
    <w:rsid w:val="0093441C"/>
    <w:rsid w:val="00A46117"/>
    <w:rsid w:val="00AB227B"/>
    <w:rsid w:val="00B53D4C"/>
    <w:rsid w:val="00C03522"/>
    <w:rsid w:val="00C245CB"/>
    <w:rsid w:val="00C430F4"/>
    <w:rsid w:val="00C455F8"/>
    <w:rsid w:val="00D1702D"/>
    <w:rsid w:val="00DF5120"/>
    <w:rsid w:val="00EA7646"/>
    <w:rsid w:val="00EF2F57"/>
    <w:rsid w:val="00EF72F9"/>
    <w:rsid w:val="00F05033"/>
    <w:rsid w:val="00F05FD0"/>
    <w:rsid w:val="00F310C9"/>
    <w:rsid w:val="00F8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7BCE"/>
  </w:style>
  <w:style w:type="paragraph" w:styleId="a5">
    <w:name w:val="footer"/>
    <w:basedOn w:val="a"/>
    <w:link w:val="a6"/>
    <w:uiPriority w:val="99"/>
    <w:unhideWhenUsed/>
    <w:rsid w:val="0000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7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7BCE"/>
  </w:style>
  <w:style w:type="paragraph" w:styleId="a5">
    <w:name w:val="footer"/>
    <w:basedOn w:val="a"/>
    <w:link w:val="a6"/>
    <w:uiPriority w:val="99"/>
    <w:unhideWhenUsed/>
    <w:rsid w:val="0000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7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819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Чешенко Татьяна Михайловна</dc:creator>
  <cp:lastModifiedBy>Чешенко Татьяна Михайловна</cp:lastModifiedBy>
  <cp:revision>36</cp:revision>
  <dcterms:created xsi:type="dcterms:W3CDTF">2020-01-15T14:30:00Z</dcterms:created>
  <dcterms:modified xsi:type="dcterms:W3CDTF">2020-01-17T14:07:00Z</dcterms:modified>
</cp:coreProperties>
</file>